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418B" w:rsidRDefault="001F418B" w:rsidP="001F418B">
      <w:pPr>
        <w:jc w:val="center"/>
        <w:rPr>
          <w:rFonts w:ascii="Times New Roman" w:hAnsi="Times New Roman" w:cs="Times New Roman"/>
          <w:sz w:val="28"/>
          <w:szCs w:val="28"/>
        </w:rPr>
      </w:pPr>
      <w:r>
        <w:rPr>
          <w:rFonts w:ascii="Times New Roman" w:hAnsi="Times New Roman" w:cs="Times New Roman"/>
          <w:b/>
          <w:sz w:val="28"/>
          <w:szCs w:val="28"/>
        </w:rPr>
        <w:t>Аннотация к рабочей программе по физической культуре (а</w:t>
      </w:r>
      <w:r>
        <w:rPr>
          <w:rFonts w:ascii="Times New Roman" w:hAnsi="Times New Roman" w:cs="Times New Roman"/>
          <w:b/>
          <w:sz w:val="28"/>
          <w:szCs w:val="28"/>
        </w:rPr>
        <w:t>даптивной физической культуре) 9</w:t>
      </w:r>
      <w:bookmarkStart w:id="0" w:name="_GoBack"/>
      <w:bookmarkEnd w:id="0"/>
      <w:r>
        <w:rPr>
          <w:rFonts w:ascii="Times New Roman" w:hAnsi="Times New Roman" w:cs="Times New Roman"/>
          <w:b/>
          <w:sz w:val="28"/>
          <w:szCs w:val="28"/>
        </w:rPr>
        <w:t>Б</w:t>
      </w:r>
      <w:r>
        <w:rPr>
          <w:rFonts w:ascii="Times New Roman" w:hAnsi="Times New Roman" w:cs="Times New Roman"/>
          <w:sz w:val="28"/>
          <w:szCs w:val="28"/>
        </w:rPr>
        <w:t xml:space="preserve"> </w:t>
      </w:r>
      <w:r>
        <w:rPr>
          <w:rFonts w:ascii="Times New Roman" w:hAnsi="Times New Roman" w:cs="Times New Roman"/>
          <w:b/>
          <w:sz w:val="28"/>
          <w:szCs w:val="28"/>
        </w:rPr>
        <w:t>класс</w:t>
      </w:r>
      <w:r>
        <w:rPr>
          <w:rFonts w:ascii="Times New Roman" w:hAnsi="Times New Roman" w:cs="Times New Roman"/>
          <w:sz w:val="28"/>
          <w:szCs w:val="28"/>
        </w:rPr>
        <w:t xml:space="preserve"> </w:t>
      </w:r>
    </w:p>
    <w:p w:rsidR="001F418B" w:rsidRDefault="001F418B" w:rsidP="001F418B">
      <w:pPr>
        <w:rPr>
          <w:rFonts w:ascii="Times New Roman" w:hAnsi="Times New Roman" w:cs="Times New Roman"/>
          <w:sz w:val="28"/>
          <w:szCs w:val="28"/>
        </w:rPr>
      </w:pPr>
      <w:r>
        <w:rPr>
          <w:rFonts w:ascii="Times New Roman" w:hAnsi="Times New Roman" w:cs="Times New Roman"/>
          <w:sz w:val="28"/>
          <w:szCs w:val="28"/>
        </w:rPr>
        <w:t>Рабочая программа по предмету «Физическая культура (адаптивная физическая культура)» разработана на основе Федерального государственного стандарта основного общего образования, примерной программы основного общего образования по физической культуре, скорректированной программы по физической культуре.</w:t>
      </w:r>
    </w:p>
    <w:p w:rsidR="001F418B" w:rsidRDefault="001F418B" w:rsidP="001F418B">
      <w:pPr>
        <w:rPr>
          <w:rFonts w:ascii="Times New Roman" w:hAnsi="Times New Roman" w:cs="Times New Roman"/>
          <w:sz w:val="28"/>
          <w:szCs w:val="28"/>
        </w:rPr>
      </w:pPr>
      <w:r>
        <w:rPr>
          <w:rFonts w:ascii="Times New Roman" w:hAnsi="Times New Roman" w:cs="Times New Roman"/>
          <w:sz w:val="28"/>
          <w:szCs w:val="28"/>
        </w:rPr>
        <w:t>Целью является - формирование у учащихся школы основ здорового образа жизни, развитие творческой самостоятельности посредством освоения двигательной деятельности.</w:t>
      </w:r>
    </w:p>
    <w:p w:rsidR="001F418B" w:rsidRDefault="001F418B" w:rsidP="001F418B">
      <w:pPr>
        <w:rPr>
          <w:rFonts w:ascii="Times New Roman" w:hAnsi="Times New Roman" w:cs="Times New Roman"/>
          <w:sz w:val="28"/>
          <w:szCs w:val="28"/>
        </w:rPr>
      </w:pPr>
      <w:r>
        <w:rPr>
          <w:rFonts w:ascii="Times New Roman" w:hAnsi="Times New Roman" w:cs="Times New Roman"/>
          <w:sz w:val="28"/>
          <w:szCs w:val="28"/>
        </w:rPr>
        <w:t>Программа ориентирована на последовательное решение основных задач физического воспитания:</w:t>
      </w:r>
    </w:p>
    <w:p w:rsidR="001F418B" w:rsidRDefault="001F418B" w:rsidP="001F418B">
      <w:pPr>
        <w:rPr>
          <w:rFonts w:ascii="Times New Roman" w:hAnsi="Times New Roman" w:cs="Times New Roman"/>
          <w:sz w:val="28"/>
          <w:szCs w:val="28"/>
        </w:rPr>
      </w:pPr>
      <w:r>
        <w:rPr>
          <w:rFonts w:ascii="Times New Roman" w:hAnsi="Times New Roman" w:cs="Times New Roman"/>
          <w:sz w:val="28"/>
          <w:szCs w:val="28"/>
        </w:rPr>
        <w:t>- укрепления здоровья, физического развития и повышение работоспособности учащихся</w:t>
      </w:r>
    </w:p>
    <w:p w:rsidR="001F418B" w:rsidRDefault="001F418B" w:rsidP="001F418B">
      <w:pPr>
        <w:rPr>
          <w:rFonts w:ascii="Times New Roman" w:hAnsi="Times New Roman" w:cs="Times New Roman"/>
          <w:sz w:val="28"/>
          <w:szCs w:val="28"/>
        </w:rPr>
      </w:pPr>
      <w:r>
        <w:rPr>
          <w:rFonts w:ascii="Times New Roman" w:hAnsi="Times New Roman" w:cs="Times New Roman"/>
          <w:sz w:val="28"/>
          <w:szCs w:val="28"/>
        </w:rPr>
        <w:t>- развитие и совершенствование двигательных умений и навыков;</w:t>
      </w:r>
    </w:p>
    <w:p w:rsidR="001F418B" w:rsidRDefault="001F418B" w:rsidP="001F418B">
      <w:pPr>
        <w:rPr>
          <w:rFonts w:ascii="Times New Roman" w:hAnsi="Times New Roman" w:cs="Times New Roman"/>
          <w:sz w:val="28"/>
          <w:szCs w:val="28"/>
        </w:rPr>
      </w:pPr>
      <w:r>
        <w:rPr>
          <w:rFonts w:ascii="Times New Roman" w:hAnsi="Times New Roman" w:cs="Times New Roman"/>
          <w:sz w:val="28"/>
          <w:szCs w:val="28"/>
        </w:rPr>
        <w:t>- приобретение знаний в области гигиены, теоретических сведений по физкультуре;</w:t>
      </w:r>
    </w:p>
    <w:p w:rsidR="001F418B" w:rsidRDefault="001F418B" w:rsidP="001F418B">
      <w:pPr>
        <w:rPr>
          <w:rFonts w:ascii="Times New Roman" w:hAnsi="Times New Roman" w:cs="Times New Roman"/>
          <w:sz w:val="28"/>
          <w:szCs w:val="28"/>
        </w:rPr>
      </w:pPr>
      <w:r>
        <w:rPr>
          <w:rFonts w:ascii="Times New Roman" w:hAnsi="Times New Roman" w:cs="Times New Roman"/>
          <w:sz w:val="28"/>
          <w:szCs w:val="28"/>
        </w:rPr>
        <w:t>- развитие чувства темпа и ритма, координации движений;</w:t>
      </w:r>
    </w:p>
    <w:p w:rsidR="001F418B" w:rsidRDefault="001F418B" w:rsidP="001F418B">
      <w:pPr>
        <w:rPr>
          <w:rFonts w:ascii="Times New Roman" w:hAnsi="Times New Roman" w:cs="Times New Roman"/>
          <w:sz w:val="28"/>
          <w:szCs w:val="28"/>
        </w:rPr>
      </w:pPr>
      <w:r>
        <w:rPr>
          <w:rFonts w:ascii="Times New Roman" w:hAnsi="Times New Roman" w:cs="Times New Roman"/>
          <w:sz w:val="28"/>
          <w:szCs w:val="28"/>
        </w:rPr>
        <w:t>- формирование навыков правильной осанки в статических движениях и в движении;</w:t>
      </w:r>
    </w:p>
    <w:p w:rsidR="001F418B" w:rsidRDefault="001F418B" w:rsidP="001F418B">
      <w:pPr>
        <w:rPr>
          <w:rFonts w:ascii="Times New Roman" w:hAnsi="Times New Roman" w:cs="Times New Roman"/>
          <w:sz w:val="28"/>
          <w:szCs w:val="28"/>
        </w:rPr>
      </w:pPr>
      <w:r>
        <w:rPr>
          <w:rFonts w:ascii="Times New Roman" w:hAnsi="Times New Roman" w:cs="Times New Roman"/>
          <w:sz w:val="28"/>
          <w:szCs w:val="28"/>
        </w:rPr>
        <w:t>- усвоение учащимися речевого материала, используемого учителем на уроках по физической культуре. Количество часов: всего 102; в неделю 3 часа.</w:t>
      </w:r>
    </w:p>
    <w:tbl>
      <w:tblPr>
        <w:tblStyle w:val="a3"/>
        <w:tblW w:w="0" w:type="auto"/>
        <w:tblInd w:w="0" w:type="dxa"/>
        <w:tblLook w:val="04A0" w:firstRow="1" w:lastRow="0" w:firstColumn="1" w:lastColumn="0" w:noHBand="0" w:noVBand="1"/>
      </w:tblPr>
      <w:tblGrid>
        <w:gridCol w:w="4785"/>
        <w:gridCol w:w="4786"/>
      </w:tblGrid>
      <w:tr w:rsidR="001F418B" w:rsidTr="001F418B">
        <w:tc>
          <w:tcPr>
            <w:tcW w:w="4785" w:type="dxa"/>
            <w:tcBorders>
              <w:top w:val="single" w:sz="4" w:space="0" w:color="auto"/>
              <w:left w:val="single" w:sz="4" w:space="0" w:color="auto"/>
              <w:bottom w:val="single" w:sz="4" w:space="0" w:color="auto"/>
              <w:right w:val="single" w:sz="4" w:space="0" w:color="auto"/>
            </w:tcBorders>
            <w:hideMark/>
          </w:tcPr>
          <w:p w:rsidR="001F418B" w:rsidRDefault="001F418B">
            <w:pPr>
              <w:rPr>
                <w:rFonts w:ascii="Times New Roman" w:hAnsi="Times New Roman" w:cs="Times New Roman"/>
                <w:sz w:val="28"/>
                <w:szCs w:val="28"/>
              </w:rPr>
            </w:pPr>
            <w:r>
              <w:rPr>
                <w:rFonts w:ascii="Times New Roman" w:hAnsi="Times New Roman" w:cs="Times New Roman"/>
                <w:sz w:val="28"/>
                <w:szCs w:val="28"/>
              </w:rPr>
              <w:t>Раздел программы</w:t>
            </w:r>
          </w:p>
        </w:tc>
        <w:tc>
          <w:tcPr>
            <w:tcW w:w="4786" w:type="dxa"/>
            <w:tcBorders>
              <w:top w:val="single" w:sz="4" w:space="0" w:color="auto"/>
              <w:left w:val="single" w:sz="4" w:space="0" w:color="auto"/>
              <w:bottom w:val="single" w:sz="4" w:space="0" w:color="auto"/>
              <w:right w:val="single" w:sz="4" w:space="0" w:color="auto"/>
            </w:tcBorders>
            <w:hideMark/>
          </w:tcPr>
          <w:p w:rsidR="001F418B" w:rsidRDefault="001F418B">
            <w:pPr>
              <w:rPr>
                <w:rFonts w:ascii="Times New Roman" w:hAnsi="Times New Roman" w:cs="Times New Roman"/>
                <w:sz w:val="28"/>
                <w:szCs w:val="28"/>
              </w:rPr>
            </w:pPr>
            <w:r>
              <w:rPr>
                <w:rFonts w:ascii="Times New Roman" w:hAnsi="Times New Roman" w:cs="Times New Roman"/>
                <w:sz w:val="28"/>
                <w:szCs w:val="28"/>
              </w:rPr>
              <w:t>Количество часов</w:t>
            </w:r>
          </w:p>
        </w:tc>
      </w:tr>
      <w:tr w:rsidR="001F418B" w:rsidTr="001F418B">
        <w:tc>
          <w:tcPr>
            <w:tcW w:w="4785" w:type="dxa"/>
            <w:tcBorders>
              <w:top w:val="single" w:sz="4" w:space="0" w:color="auto"/>
              <w:left w:val="single" w:sz="4" w:space="0" w:color="auto"/>
              <w:bottom w:val="single" w:sz="4" w:space="0" w:color="auto"/>
              <w:right w:val="single" w:sz="4" w:space="0" w:color="auto"/>
            </w:tcBorders>
            <w:hideMark/>
          </w:tcPr>
          <w:p w:rsidR="001F418B" w:rsidRDefault="001F418B">
            <w:pPr>
              <w:rPr>
                <w:rFonts w:ascii="Times New Roman" w:hAnsi="Times New Roman" w:cs="Times New Roman"/>
                <w:sz w:val="28"/>
                <w:szCs w:val="28"/>
              </w:rPr>
            </w:pPr>
            <w:r>
              <w:rPr>
                <w:rFonts w:ascii="Times New Roman" w:hAnsi="Times New Roman" w:cs="Times New Roman"/>
                <w:sz w:val="28"/>
                <w:szCs w:val="28"/>
              </w:rPr>
              <w:t>Легкая атлетика</w:t>
            </w:r>
          </w:p>
        </w:tc>
        <w:tc>
          <w:tcPr>
            <w:tcW w:w="4786" w:type="dxa"/>
            <w:tcBorders>
              <w:top w:val="single" w:sz="4" w:space="0" w:color="auto"/>
              <w:left w:val="single" w:sz="4" w:space="0" w:color="auto"/>
              <w:bottom w:val="single" w:sz="4" w:space="0" w:color="auto"/>
              <w:right w:val="single" w:sz="4" w:space="0" w:color="auto"/>
            </w:tcBorders>
            <w:hideMark/>
          </w:tcPr>
          <w:p w:rsidR="001F418B" w:rsidRDefault="001F418B">
            <w:pPr>
              <w:rPr>
                <w:rFonts w:ascii="Times New Roman" w:hAnsi="Times New Roman" w:cs="Times New Roman"/>
                <w:sz w:val="28"/>
                <w:szCs w:val="28"/>
              </w:rPr>
            </w:pPr>
            <w:r>
              <w:rPr>
                <w:rFonts w:ascii="Times New Roman" w:hAnsi="Times New Roman" w:cs="Times New Roman"/>
                <w:sz w:val="28"/>
                <w:szCs w:val="28"/>
              </w:rPr>
              <w:t>48</w:t>
            </w:r>
          </w:p>
        </w:tc>
      </w:tr>
      <w:tr w:rsidR="001F418B" w:rsidTr="001F418B">
        <w:tc>
          <w:tcPr>
            <w:tcW w:w="4785" w:type="dxa"/>
            <w:tcBorders>
              <w:top w:val="single" w:sz="4" w:space="0" w:color="auto"/>
              <w:left w:val="single" w:sz="4" w:space="0" w:color="auto"/>
              <w:bottom w:val="single" w:sz="4" w:space="0" w:color="auto"/>
              <w:right w:val="single" w:sz="4" w:space="0" w:color="auto"/>
            </w:tcBorders>
            <w:hideMark/>
          </w:tcPr>
          <w:p w:rsidR="001F418B" w:rsidRDefault="001F418B">
            <w:pPr>
              <w:rPr>
                <w:rFonts w:ascii="Times New Roman" w:hAnsi="Times New Roman" w:cs="Times New Roman"/>
                <w:sz w:val="28"/>
                <w:szCs w:val="28"/>
              </w:rPr>
            </w:pPr>
            <w:r>
              <w:rPr>
                <w:rFonts w:ascii="Times New Roman" w:hAnsi="Times New Roman" w:cs="Times New Roman"/>
                <w:sz w:val="28"/>
                <w:szCs w:val="28"/>
              </w:rPr>
              <w:t>Гимнастика</w:t>
            </w:r>
          </w:p>
        </w:tc>
        <w:tc>
          <w:tcPr>
            <w:tcW w:w="4786" w:type="dxa"/>
            <w:tcBorders>
              <w:top w:val="single" w:sz="4" w:space="0" w:color="auto"/>
              <w:left w:val="single" w:sz="4" w:space="0" w:color="auto"/>
              <w:bottom w:val="single" w:sz="4" w:space="0" w:color="auto"/>
              <w:right w:val="single" w:sz="4" w:space="0" w:color="auto"/>
            </w:tcBorders>
            <w:hideMark/>
          </w:tcPr>
          <w:p w:rsidR="001F418B" w:rsidRDefault="001F418B">
            <w:pPr>
              <w:rPr>
                <w:rFonts w:ascii="Times New Roman" w:hAnsi="Times New Roman" w:cs="Times New Roman"/>
                <w:sz w:val="28"/>
                <w:szCs w:val="28"/>
              </w:rPr>
            </w:pPr>
            <w:r>
              <w:rPr>
                <w:rFonts w:ascii="Times New Roman" w:hAnsi="Times New Roman" w:cs="Times New Roman"/>
                <w:sz w:val="28"/>
                <w:szCs w:val="28"/>
              </w:rPr>
              <w:t>24</w:t>
            </w:r>
          </w:p>
        </w:tc>
      </w:tr>
      <w:tr w:rsidR="001F418B" w:rsidTr="001F418B">
        <w:tc>
          <w:tcPr>
            <w:tcW w:w="4785" w:type="dxa"/>
            <w:tcBorders>
              <w:top w:val="single" w:sz="4" w:space="0" w:color="auto"/>
              <w:left w:val="single" w:sz="4" w:space="0" w:color="auto"/>
              <w:bottom w:val="single" w:sz="4" w:space="0" w:color="auto"/>
              <w:right w:val="single" w:sz="4" w:space="0" w:color="auto"/>
            </w:tcBorders>
            <w:hideMark/>
          </w:tcPr>
          <w:p w:rsidR="001F418B" w:rsidRDefault="001F418B">
            <w:pPr>
              <w:rPr>
                <w:rFonts w:ascii="Times New Roman" w:hAnsi="Times New Roman" w:cs="Times New Roman"/>
                <w:sz w:val="28"/>
                <w:szCs w:val="28"/>
              </w:rPr>
            </w:pPr>
            <w:r>
              <w:rPr>
                <w:rFonts w:ascii="Times New Roman" w:hAnsi="Times New Roman" w:cs="Times New Roman"/>
                <w:sz w:val="28"/>
                <w:szCs w:val="28"/>
              </w:rPr>
              <w:t>Спортивные игры</w:t>
            </w:r>
          </w:p>
        </w:tc>
        <w:tc>
          <w:tcPr>
            <w:tcW w:w="4786" w:type="dxa"/>
            <w:tcBorders>
              <w:top w:val="single" w:sz="4" w:space="0" w:color="auto"/>
              <w:left w:val="single" w:sz="4" w:space="0" w:color="auto"/>
              <w:bottom w:val="single" w:sz="4" w:space="0" w:color="auto"/>
              <w:right w:val="single" w:sz="4" w:space="0" w:color="auto"/>
            </w:tcBorders>
            <w:hideMark/>
          </w:tcPr>
          <w:p w:rsidR="001F418B" w:rsidRDefault="001F418B">
            <w:pPr>
              <w:rPr>
                <w:rFonts w:ascii="Times New Roman" w:hAnsi="Times New Roman" w:cs="Times New Roman"/>
                <w:sz w:val="28"/>
                <w:szCs w:val="28"/>
              </w:rPr>
            </w:pPr>
            <w:r>
              <w:rPr>
                <w:rFonts w:ascii="Times New Roman" w:hAnsi="Times New Roman" w:cs="Times New Roman"/>
                <w:sz w:val="28"/>
                <w:szCs w:val="28"/>
              </w:rPr>
              <w:t>30</w:t>
            </w:r>
          </w:p>
        </w:tc>
      </w:tr>
      <w:tr w:rsidR="001F418B" w:rsidTr="001F418B">
        <w:tc>
          <w:tcPr>
            <w:tcW w:w="4785" w:type="dxa"/>
            <w:tcBorders>
              <w:top w:val="single" w:sz="4" w:space="0" w:color="auto"/>
              <w:left w:val="single" w:sz="4" w:space="0" w:color="auto"/>
              <w:bottom w:val="single" w:sz="4" w:space="0" w:color="auto"/>
              <w:right w:val="single" w:sz="4" w:space="0" w:color="auto"/>
            </w:tcBorders>
            <w:hideMark/>
          </w:tcPr>
          <w:p w:rsidR="001F418B" w:rsidRDefault="001F418B">
            <w:pPr>
              <w:rPr>
                <w:rFonts w:ascii="Times New Roman" w:hAnsi="Times New Roman" w:cs="Times New Roman"/>
                <w:sz w:val="28"/>
                <w:szCs w:val="28"/>
              </w:rPr>
            </w:pPr>
            <w:r>
              <w:rPr>
                <w:rFonts w:ascii="Times New Roman" w:hAnsi="Times New Roman" w:cs="Times New Roman"/>
                <w:sz w:val="28"/>
                <w:szCs w:val="28"/>
              </w:rPr>
              <w:t>Теоретические сведения</w:t>
            </w:r>
          </w:p>
        </w:tc>
        <w:tc>
          <w:tcPr>
            <w:tcW w:w="4786" w:type="dxa"/>
            <w:tcBorders>
              <w:top w:val="single" w:sz="4" w:space="0" w:color="auto"/>
              <w:left w:val="single" w:sz="4" w:space="0" w:color="auto"/>
              <w:bottom w:val="single" w:sz="4" w:space="0" w:color="auto"/>
              <w:right w:val="single" w:sz="4" w:space="0" w:color="auto"/>
            </w:tcBorders>
            <w:hideMark/>
          </w:tcPr>
          <w:p w:rsidR="001F418B" w:rsidRDefault="001F418B">
            <w:pPr>
              <w:rPr>
                <w:rFonts w:ascii="Times New Roman" w:hAnsi="Times New Roman" w:cs="Times New Roman"/>
                <w:sz w:val="28"/>
                <w:szCs w:val="28"/>
              </w:rPr>
            </w:pPr>
            <w:r>
              <w:rPr>
                <w:rFonts w:ascii="Times New Roman" w:hAnsi="Times New Roman" w:cs="Times New Roman"/>
                <w:sz w:val="28"/>
                <w:szCs w:val="28"/>
              </w:rPr>
              <w:t>На каждом уроке в течение всего учебного года</w:t>
            </w:r>
          </w:p>
        </w:tc>
      </w:tr>
    </w:tbl>
    <w:p w:rsidR="001F418B" w:rsidRDefault="001F418B" w:rsidP="001F418B">
      <w:pPr>
        <w:rPr>
          <w:rFonts w:ascii="Times New Roman" w:hAnsi="Times New Roman" w:cs="Times New Roman"/>
          <w:sz w:val="28"/>
          <w:szCs w:val="28"/>
        </w:rPr>
      </w:pPr>
      <w:r>
        <w:rPr>
          <w:rFonts w:ascii="Times New Roman" w:hAnsi="Times New Roman" w:cs="Times New Roman"/>
          <w:sz w:val="28"/>
          <w:szCs w:val="28"/>
        </w:rPr>
        <w:t>Формы текущего контроля: устные опросы, терминологические диктанты (1 раз в четверть), тестирование основных физических качеств (2 раза в год)</w:t>
      </w:r>
    </w:p>
    <w:p w:rsidR="008330E0" w:rsidRPr="001F418B" w:rsidRDefault="001F418B">
      <w:pPr>
        <w:rPr>
          <w:rFonts w:ascii="Times New Roman" w:hAnsi="Times New Roman" w:cs="Times New Roman"/>
          <w:sz w:val="28"/>
          <w:szCs w:val="28"/>
        </w:rPr>
      </w:pPr>
      <w:r>
        <w:rPr>
          <w:rFonts w:ascii="Times New Roman" w:hAnsi="Times New Roman" w:cs="Times New Roman"/>
          <w:sz w:val="28"/>
          <w:szCs w:val="28"/>
        </w:rPr>
        <w:t>УМК:1. А.П. Матвеев. У</w:t>
      </w:r>
      <w:r>
        <w:rPr>
          <w:rFonts w:ascii="Times New Roman" w:hAnsi="Times New Roman" w:cs="Times New Roman"/>
          <w:sz w:val="28"/>
          <w:szCs w:val="28"/>
        </w:rPr>
        <w:t>чебник. Физическая культура. 8-9</w:t>
      </w:r>
      <w:r>
        <w:rPr>
          <w:rFonts w:ascii="Times New Roman" w:hAnsi="Times New Roman" w:cs="Times New Roman"/>
          <w:sz w:val="28"/>
          <w:szCs w:val="28"/>
        </w:rPr>
        <w:t xml:space="preserve"> класс. М. «Просвещение» 2019</w:t>
      </w:r>
    </w:p>
    <w:sectPr w:rsidR="008330E0" w:rsidRPr="001F418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426D"/>
    <w:rsid w:val="0008426D"/>
    <w:rsid w:val="001F418B"/>
    <w:rsid w:val="008330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418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1F41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418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1F41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7516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230</Words>
  <Characters>1313</Characters>
  <Application>Microsoft Office Word</Application>
  <DocSecurity>0</DocSecurity>
  <Lines>10</Lines>
  <Paragraphs>3</Paragraphs>
  <ScaleCrop>false</ScaleCrop>
  <Company/>
  <LinksUpToDate>false</LinksUpToDate>
  <CharactersWithSpaces>1540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2020-03-01T19:45:00Z</dcterms:created>
  <dcterms:modified xsi:type="dcterms:W3CDTF">2020-03-01T19:47:00Z</dcterms:modified>
</cp:coreProperties>
</file>